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348" w:rsidRPr="002117D2" w:rsidRDefault="000F7348" w:rsidP="002117D2">
      <w:pPr>
        <w:jc w:val="center"/>
        <w:rPr>
          <w:rFonts w:cs="Times New Roman"/>
          <w:b/>
          <w:bCs/>
        </w:rPr>
      </w:pPr>
    </w:p>
    <w:p w:rsidR="000F7348" w:rsidRPr="002117D2" w:rsidRDefault="000F7348" w:rsidP="002117D2">
      <w:pPr>
        <w:pStyle w:val="Didefaul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jc w:val="center"/>
        <w:rPr>
          <w:rFonts w:ascii="Times New Roman" w:hAnsi="Times New Roman" w:cs="Times New Roman"/>
          <w:sz w:val="22"/>
          <w:szCs w:val="22"/>
          <w:highlight w:val="white"/>
        </w:rPr>
      </w:pPr>
    </w:p>
    <w:p w:rsidR="000F7348" w:rsidRPr="002117D2" w:rsidRDefault="003551E4" w:rsidP="002117D2">
      <w:pPr>
        <w:pStyle w:val="Didefaul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jc w:val="center"/>
        <w:rPr>
          <w:rFonts w:ascii="Times New Roman" w:eastAsia="Calibri" w:hAnsi="Times New Roman" w:cs="Times New Roman"/>
        </w:rPr>
      </w:pPr>
      <w:r w:rsidRPr="002117D2">
        <w:rPr>
          <w:rFonts w:ascii="Times New Roman" w:hAnsi="Times New Roman" w:cs="Times New Roman"/>
          <w:b/>
          <w:bCs/>
          <w:sz w:val="22"/>
          <w:szCs w:val="22"/>
        </w:rPr>
        <w:t>COMUNICATO STAMPA</w:t>
      </w:r>
    </w:p>
    <w:p w:rsidR="000F7348" w:rsidRPr="002117D2" w:rsidRDefault="003551E4" w:rsidP="002117D2">
      <w:pPr>
        <w:pStyle w:val="Didefaul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jc w:val="center"/>
        <w:rPr>
          <w:rFonts w:ascii="Times New Roman" w:eastAsia="Calibri" w:hAnsi="Times New Roman" w:cs="Times New Roman"/>
          <w:b/>
          <w:bCs/>
          <w:sz w:val="22"/>
          <w:szCs w:val="22"/>
        </w:rPr>
      </w:pPr>
      <w:r w:rsidRPr="002117D2">
        <w:rPr>
          <w:rFonts w:ascii="Times New Roman" w:hAnsi="Times New Roman" w:cs="Times New Roman"/>
          <w:b/>
          <w:bCs/>
        </w:rPr>
        <w:t>5 giugno, giornata internazionale dell'Ortottica</w:t>
      </w:r>
    </w:p>
    <w:p w:rsidR="000F7348" w:rsidRPr="002117D2" w:rsidRDefault="000F7348" w:rsidP="002117D2">
      <w:pPr>
        <w:jc w:val="both"/>
        <w:rPr>
          <w:rFonts w:eastAsia="Calibri" w:cs="Times New Roman"/>
        </w:rPr>
      </w:pPr>
    </w:p>
    <w:p w:rsidR="002117D2" w:rsidRDefault="003551E4" w:rsidP="002117D2">
      <w:pPr>
        <w:jc w:val="both"/>
        <w:rPr>
          <w:rFonts w:cs="Times New Roman"/>
          <w:color w:val="1A1A1A"/>
          <w:u w:color="1A1A1A"/>
        </w:rPr>
      </w:pPr>
      <w:r w:rsidRPr="002117D2">
        <w:rPr>
          <w:rFonts w:cs="Times New Roman"/>
          <w:color w:val="1A1A1A"/>
          <w:u w:color="1A1A1A"/>
        </w:rPr>
        <w:t>Ogni primo lunedì di giugno</w:t>
      </w:r>
      <w:r w:rsidRPr="002117D2">
        <w:rPr>
          <w:rFonts w:cs="Times New Roman"/>
          <w:b/>
          <w:bCs/>
          <w:color w:val="1A1A1A"/>
          <w:u w:color="1A1A1A"/>
        </w:rPr>
        <w:t> </w:t>
      </w:r>
      <w:r w:rsidRPr="002117D2">
        <w:rPr>
          <w:rFonts w:cs="Times New Roman"/>
          <w:color w:val="1A1A1A"/>
          <w:u w:color="1A1A1A"/>
        </w:rPr>
        <w:t xml:space="preserve">si celebra la </w:t>
      </w:r>
      <w:r w:rsidRPr="002117D2">
        <w:rPr>
          <w:rFonts w:cs="Times New Roman"/>
          <w:b/>
          <w:bCs/>
          <w:color w:val="1A1A1A"/>
          <w:u w:color="1A1A1A"/>
        </w:rPr>
        <w:t>giornata mondiale di Ortottica</w:t>
      </w:r>
      <w:r w:rsidRPr="002117D2">
        <w:rPr>
          <w:rFonts w:cs="Times New Roman"/>
          <w:color w:val="1A1A1A"/>
          <w:u w:color="1A1A1A"/>
          <w:lang w:val="ru-RU"/>
        </w:rPr>
        <w:t xml:space="preserve">. </w:t>
      </w:r>
    </w:p>
    <w:p w:rsidR="002117D2" w:rsidRDefault="002117D2" w:rsidP="002117D2">
      <w:pPr>
        <w:jc w:val="both"/>
        <w:rPr>
          <w:rFonts w:cs="Times New Roman"/>
          <w:color w:val="1A1A1A"/>
          <w:u w:color="1A1A1A"/>
        </w:rPr>
      </w:pPr>
    </w:p>
    <w:p w:rsidR="000F7348" w:rsidRPr="002117D2" w:rsidRDefault="003551E4" w:rsidP="002117D2">
      <w:pPr>
        <w:jc w:val="center"/>
        <w:rPr>
          <w:rFonts w:cs="Times New Roman"/>
        </w:rPr>
      </w:pPr>
      <w:r w:rsidRPr="002117D2">
        <w:rPr>
          <w:rFonts w:cs="Times New Roman"/>
          <w:color w:val="1A1A1A"/>
          <w:u w:color="1A1A1A"/>
          <w:lang w:val="ru-RU"/>
        </w:rPr>
        <w:t>"</w:t>
      </w:r>
      <w:r w:rsidRPr="002117D2">
        <w:rPr>
          <w:rFonts w:cs="Times New Roman"/>
          <w:i/>
          <w:iCs/>
          <w:color w:val="1A1A1A"/>
          <w:u w:color="1A1A1A"/>
        </w:rPr>
        <w:t>L'Ortottica da tutte le </w:t>
      </w:r>
      <w:r w:rsidRPr="002117D2">
        <w:rPr>
          <w:rFonts w:cs="Times New Roman"/>
          <w:b/>
          <w:bCs/>
          <w:i/>
          <w:iCs/>
          <w:color w:val="1A1A1A"/>
          <w:u w:color="1A1A1A"/>
        </w:rPr>
        <w:t>angolazioni</w:t>
      </w:r>
      <w:r w:rsidRPr="002117D2">
        <w:rPr>
          <w:rFonts w:cs="Times New Roman"/>
          <w:i/>
          <w:iCs/>
          <w:color w:val="1A1A1A"/>
          <w:u w:color="1A1A1A"/>
        </w:rPr>
        <w:t> </w:t>
      </w:r>
      <w:proofErr w:type="spellStart"/>
      <w:r w:rsidRPr="002117D2">
        <w:rPr>
          <w:rFonts w:cs="Times New Roman"/>
          <w:i/>
          <w:iCs/>
          <w:color w:val="1A1A1A"/>
          <w:u w:color="1A1A1A"/>
        </w:rPr>
        <w:t>perchè</w:t>
      </w:r>
      <w:proofErr w:type="spellEnd"/>
      <w:r w:rsidRPr="002117D2">
        <w:rPr>
          <w:rFonts w:cs="Times New Roman"/>
          <w:i/>
          <w:iCs/>
          <w:color w:val="1A1A1A"/>
          <w:u w:color="1A1A1A"/>
        </w:rPr>
        <w:t xml:space="preserve"> siamo nel mondo una professione cresciuta di numero coprendo tutti </w:t>
      </w:r>
      <w:r w:rsidRPr="002117D2">
        <w:rPr>
          <w:rFonts w:cs="Times New Roman"/>
          <w:i/>
          <w:iCs/>
          <w:color w:val="1A1A1A"/>
          <w:u w:color="1A1A1A"/>
        </w:rPr>
        <w:t>gli </w:t>
      </w:r>
      <w:r w:rsidRPr="002117D2">
        <w:rPr>
          <w:rFonts w:cs="Times New Roman"/>
          <w:b/>
          <w:bCs/>
          <w:i/>
          <w:iCs/>
          <w:color w:val="1A1A1A"/>
          <w:u w:color="1A1A1A"/>
        </w:rPr>
        <w:t>angoli</w:t>
      </w:r>
      <w:r w:rsidRPr="002117D2">
        <w:rPr>
          <w:rFonts w:cs="Times New Roman"/>
          <w:i/>
          <w:iCs/>
          <w:color w:val="1A1A1A"/>
          <w:u w:color="1A1A1A"/>
        </w:rPr>
        <w:t>, </w:t>
      </w:r>
      <w:r w:rsidRPr="002117D2">
        <w:rPr>
          <w:rFonts w:cs="Times New Roman"/>
          <w:b/>
          <w:bCs/>
          <w:i/>
          <w:iCs/>
          <w:color w:val="1A1A1A"/>
          <w:u w:color="1A1A1A"/>
        </w:rPr>
        <w:t>angoli </w:t>
      </w:r>
      <w:r w:rsidRPr="002117D2">
        <w:rPr>
          <w:rFonts w:cs="Times New Roman"/>
          <w:i/>
          <w:iCs/>
          <w:color w:val="1A1A1A"/>
          <w:u w:color="1A1A1A"/>
        </w:rPr>
        <w:t>che ogni giorno usiamo nel nostro lavoro e da tutti gli </w:t>
      </w:r>
      <w:r w:rsidRPr="002117D2">
        <w:rPr>
          <w:rFonts w:cs="Times New Roman"/>
          <w:b/>
          <w:bCs/>
          <w:i/>
          <w:iCs/>
          <w:color w:val="1A1A1A"/>
          <w:u w:color="1A1A1A"/>
        </w:rPr>
        <w:t>angoli</w:t>
      </w:r>
      <w:r w:rsidRPr="002117D2">
        <w:rPr>
          <w:rFonts w:cs="Times New Roman"/>
          <w:i/>
          <w:iCs/>
          <w:color w:val="1A1A1A"/>
          <w:u w:color="1A1A1A"/>
        </w:rPr>
        <w:t> guardiamo i nostri p</w:t>
      </w:r>
      <w:r w:rsidRPr="002117D2">
        <w:rPr>
          <w:rFonts w:cs="Times New Roman"/>
          <w:i/>
          <w:iCs/>
          <w:color w:val="1A1A1A"/>
          <w:u w:color="1A1A1A"/>
        </w:rPr>
        <w:t>a</w:t>
      </w:r>
      <w:r w:rsidRPr="002117D2">
        <w:rPr>
          <w:rFonts w:cs="Times New Roman"/>
          <w:i/>
          <w:iCs/>
          <w:color w:val="1A1A1A"/>
          <w:u w:color="1A1A1A"/>
        </w:rPr>
        <w:t>zienti per fornire il miglior trattamento possibile</w:t>
      </w:r>
      <w:r w:rsidRPr="002117D2">
        <w:rPr>
          <w:rFonts w:cs="Times New Roman"/>
          <w:color w:val="1A1A1A"/>
          <w:u w:color="1A1A1A"/>
          <w:lang w:val="ru-RU"/>
        </w:rPr>
        <w:t xml:space="preserve">" </w:t>
      </w:r>
      <w:r w:rsidRPr="002117D2">
        <w:rPr>
          <w:rFonts w:cs="Times New Roman"/>
          <w:color w:val="1A1A1A"/>
          <w:u w:color="1A1A1A"/>
        </w:rPr>
        <w:t>è lo slogan scelto quest</w:t>
      </w:r>
      <w:r w:rsidRPr="002117D2">
        <w:rPr>
          <w:rFonts w:cs="Times New Roman"/>
          <w:color w:val="1A1A1A"/>
          <w:u w:color="1A1A1A"/>
        </w:rPr>
        <w:t>’</w:t>
      </w:r>
      <w:r w:rsidRPr="002117D2">
        <w:rPr>
          <w:rFonts w:cs="Times New Roman"/>
          <w:color w:val="1A1A1A"/>
          <w:u w:color="1A1A1A"/>
        </w:rPr>
        <w:t>anno dall</w:t>
      </w:r>
      <w:r w:rsidRPr="002117D2">
        <w:rPr>
          <w:rFonts w:cs="Times New Roman"/>
          <w:color w:val="1A1A1A"/>
          <w:u w:color="1A1A1A"/>
        </w:rPr>
        <w:t>’</w:t>
      </w:r>
      <w:r w:rsidRPr="002117D2">
        <w:rPr>
          <w:rFonts w:cs="Times New Roman"/>
          <w:color w:val="1A1A1A"/>
          <w:u w:color="1A1A1A"/>
          <w:lang w:val="en-US"/>
        </w:rPr>
        <w:t xml:space="preserve">International </w:t>
      </w:r>
      <w:proofErr w:type="spellStart"/>
      <w:r w:rsidRPr="002117D2">
        <w:rPr>
          <w:rFonts w:cs="Times New Roman"/>
          <w:color w:val="1A1A1A"/>
          <w:u w:color="1A1A1A"/>
          <w:lang w:val="en-US"/>
        </w:rPr>
        <w:t>Orthoptics</w:t>
      </w:r>
      <w:proofErr w:type="spellEnd"/>
      <w:r w:rsidRPr="002117D2">
        <w:rPr>
          <w:rFonts w:cs="Times New Roman"/>
          <w:color w:val="1A1A1A"/>
          <w:u w:color="1A1A1A"/>
          <w:lang w:val="en-US"/>
        </w:rPr>
        <w:t xml:space="preserve"> A</w:t>
      </w:r>
      <w:r w:rsidRPr="002117D2">
        <w:rPr>
          <w:rFonts w:cs="Times New Roman"/>
          <w:color w:val="1A1A1A"/>
          <w:u w:color="1A1A1A"/>
          <w:lang w:val="en-US"/>
        </w:rPr>
        <w:t>s</w:t>
      </w:r>
      <w:r w:rsidRPr="002117D2">
        <w:rPr>
          <w:rFonts w:cs="Times New Roman"/>
          <w:color w:val="1A1A1A"/>
          <w:u w:color="1A1A1A"/>
          <w:lang w:val="en-US"/>
        </w:rPr>
        <w:t>sociation (IOA</w:t>
      </w:r>
      <w:r w:rsidRPr="002117D2">
        <w:rPr>
          <w:rFonts w:cs="Times New Roman"/>
          <w:color w:val="1A1A1A"/>
          <w:u w:color="1A1A1A"/>
        </w:rPr>
        <w:t> </w:t>
      </w:r>
      <w:hyperlink r:id="rId7">
        <w:r w:rsidRPr="002117D2">
          <w:rPr>
            <w:rStyle w:val="Hyperlink0"/>
            <w:rFonts w:ascii="Times New Roman" w:hAnsi="Times New Roman" w:cs="Times New Roman"/>
          </w:rPr>
          <w:t>https://www.internationalorthoptics.org/</w:t>
        </w:r>
      </w:hyperlink>
      <w:r w:rsidRPr="002117D2">
        <w:rPr>
          <w:rStyle w:val="Nessuno"/>
          <w:rFonts w:cs="Times New Roman"/>
          <w:color w:val="1A1A1A"/>
          <w:u w:color="1A1A1A"/>
        </w:rPr>
        <w:t>)</w:t>
      </w:r>
    </w:p>
    <w:p w:rsidR="000F7348" w:rsidRPr="002117D2" w:rsidRDefault="000F7348" w:rsidP="002117D2">
      <w:pPr>
        <w:pStyle w:val="DidefaultB"/>
        <w:spacing w:before="0" w:line="240" w:lineRule="auto"/>
        <w:jc w:val="both"/>
        <w:rPr>
          <w:rStyle w:val="Nessuno"/>
          <w:rFonts w:ascii="Times New Roman" w:eastAsia="Calibri" w:hAnsi="Times New Roman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  <w:b/>
          <w:bCs/>
        </w:rPr>
      </w:pPr>
      <w:r w:rsidRPr="002117D2">
        <w:rPr>
          <w:rStyle w:val="Nessuno"/>
          <w:rFonts w:cs="Times New Roman"/>
          <w:b/>
          <w:bCs/>
        </w:rPr>
        <w:t>Una festa anche per gli Ortottisti italiani, ma</w:t>
      </w:r>
      <w:r w:rsidRPr="002117D2">
        <w:rPr>
          <w:rStyle w:val="Nessuno"/>
          <w:rFonts w:cs="Times New Roman"/>
          <w:b/>
          <w:bCs/>
        </w:rPr>
        <w:t xml:space="preserve"> chi è l’Ortottista e cosa fa?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  <w:b/>
          <w:bCs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 xml:space="preserve">L'Ortottista è quel professionista sanitario specializzato nella </w:t>
      </w:r>
      <w:r w:rsidRPr="002117D2">
        <w:rPr>
          <w:rStyle w:val="Nessuno"/>
          <w:rFonts w:cs="Times New Roman"/>
          <w:b/>
          <w:bCs/>
        </w:rPr>
        <w:t>prevenzione</w:t>
      </w:r>
      <w:r w:rsidRPr="002117D2">
        <w:rPr>
          <w:rStyle w:val="Nessuno"/>
          <w:rFonts w:cs="Times New Roman"/>
        </w:rPr>
        <w:t xml:space="preserve">, </w:t>
      </w:r>
      <w:r w:rsidRPr="002117D2">
        <w:rPr>
          <w:rStyle w:val="Nessuno"/>
          <w:rFonts w:cs="Times New Roman"/>
          <w:b/>
          <w:bCs/>
        </w:rPr>
        <w:t xml:space="preserve">valutazione </w:t>
      </w:r>
      <w:r w:rsidRPr="002117D2">
        <w:rPr>
          <w:rStyle w:val="Nessuno"/>
          <w:rFonts w:cs="Times New Roman"/>
          <w:u w:color="FF0000"/>
        </w:rPr>
        <w:t xml:space="preserve">e </w:t>
      </w:r>
      <w:r w:rsidRPr="002117D2">
        <w:rPr>
          <w:rStyle w:val="Nessuno"/>
          <w:rFonts w:cs="Times New Roman"/>
          <w:b/>
          <w:bCs/>
          <w:u w:color="FF0000"/>
        </w:rPr>
        <w:t>riabilitazione</w:t>
      </w:r>
      <w:r w:rsidRPr="002117D2">
        <w:rPr>
          <w:rStyle w:val="Nessuno"/>
          <w:rFonts w:cs="Times New Roman"/>
          <w:u w:color="FF0000"/>
        </w:rPr>
        <w:t xml:space="preserve"> d</w:t>
      </w:r>
      <w:r w:rsidRPr="002117D2">
        <w:rPr>
          <w:rStyle w:val="Nessuno"/>
          <w:rFonts w:cs="Times New Roman"/>
          <w:u w:color="FF0000"/>
        </w:rPr>
        <w:t>e</w:t>
      </w:r>
      <w:r w:rsidRPr="002117D2">
        <w:rPr>
          <w:rStyle w:val="Nessuno"/>
          <w:rFonts w:cs="Times New Roman"/>
          <w:u w:color="FF0000"/>
        </w:rPr>
        <w:t xml:space="preserve">gli </w:t>
      </w:r>
      <w:r w:rsidRPr="002117D2">
        <w:rPr>
          <w:rStyle w:val="Nessuno"/>
          <w:rFonts w:cs="Times New Roman"/>
          <w:b/>
          <w:bCs/>
          <w:u w:color="FF0000"/>
        </w:rPr>
        <w:t>handicap visivi</w:t>
      </w:r>
      <w:r w:rsidRPr="002117D2">
        <w:rPr>
          <w:rStyle w:val="Nessuno"/>
          <w:rFonts w:cs="Times New Roman"/>
          <w:u w:color="FF0000"/>
        </w:rPr>
        <w:t xml:space="preserve">, </w:t>
      </w:r>
      <w:r w:rsidRPr="002117D2">
        <w:rPr>
          <w:rStyle w:val="Nessuno"/>
          <w:rFonts w:cs="Times New Roman"/>
        </w:rPr>
        <w:t>in particolare quelli che riguardano la funzione binoculare e la motilità oculare.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L’Ortottis</w:t>
      </w:r>
      <w:r w:rsidRPr="002117D2">
        <w:rPr>
          <w:rStyle w:val="Nessuno"/>
          <w:rFonts w:cs="Times New Roman"/>
        </w:rPr>
        <w:t xml:space="preserve">ta </w:t>
      </w:r>
      <w:r w:rsidRPr="002117D2">
        <w:rPr>
          <w:rStyle w:val="Nessuno"/>
          <w:rFonts w:cs="Times New Roman"/>
          <w:u w:color="FF0000"/>
        </w:rPr>
        <w:t xml:space="preserve">tratta </w:t>
      </w:r>
      <w:r w:rsidRPr="002117D2">
        <w:rPr>
          <w:rStyle w:val="Nessuno"/>
          <w:rFonts w:cs="Times New Roman"/>
        </w:rPr>
        <w:t xml:space="preserve">i problemi visivi che possono causare disturbi come la </w:t>
      </w:r>
      <w:r w:rsidRPr="002117D2">
        <w:rPr>
          <w:rStyle w:val="Nessuno"/>
          <w:rFonts w:cs="Times New Roman"/>
          <w:b/>
          <w:bCs/>
        </w:rPr>
        <w:t>strabismo</w:t>
      </w:r>
      <w:r w:rsidRPr="002117D2">
        <w:rPr>
          <w:rStyle w:val="Nessuno"/>
          <w:rFonts w:cs="Times New Roman"/>
        </w:rPr>
        <w:t xml:space="preserve"> (</w:t>
      </w:r>
      <w:r w:rsidRPr="002117D2">
        <w:rPr>
          <w:rStyle w:val="Nessuno"/>
          <w:rFonts w:cs="Times New Roman"/>
          <w:i/>
          <w:iCs/>
        </w:rPr>
        <w:t>occhio storto</w:t>
      </w:r>
      <w:r w:rsidRPr="002117D2">
        <w:rPr>
          <w:rStyle w:val="Nessuno"/>
          <w:rFonts w:cs="Times New Roman"/>
        </w:rPr>
        <w:t>), l'</w:t>
      </w:r>
      <w:r w:rsidRPr="002117D2">
        <w:rPr>
          <w:rStyle w:val="Nessuno"/>
          <w:rFonts w:cs="Times New Roman"/>
          <w:b/>
          <w:bCs/>
        </w:rPr>
        <w:t>a</w:t>
      </w:r>
      <w:r w:rsidRPr="002117D2">
        <w:rPr>
          <w:rStyle w:val="Nessuno"/>
          <w:rFonts w:cs="Times New Roman"/>
          <w:b/>
          <w:bCs/>
        </w:rPr>
        <w:t>m</w:t>
      </w:r>
      <w:r w:rsidRPr="002117D2">
        <w:rPr>
          <w:rStyle w:val="Nessuno"/>
          <w:rFonts w:cs="Times New Roman"/>
          <w:b/>
          <w:bCs/>
        </w:rPr>
        <w:t xml:space="preserve">bliopia </w:t>
      </w:r>
      <w:r w:rsidRPr="002117D2">
        <w:rPr>
          <w:rStyle w:val="Nessuno"/>
          <w:rFonts w:cs="Times New Roman"/>
        </w:rPr>
        <w:t>(</w:t>
      </w:r>
      <w:r w:rsidRPr="002117D2">
        <w:rPr>
          <w:rStyle w:val="Nessuno"/>
          <w:rFonts w:cs="Times New Roman"/>
          <w:i/>
          <w:iCs/>
        </w:rPr>
        <w:t>occhio pigro</w:t>
      </w:r>
      <w:r w:rsidRPr="002117D2">
        <w:rPr>
          <w:rStyle w:val="Nessuno"/>
          <w:rFonts w:cs="Times New Roman"/>
        </w:rPr>
        <w:t xml:space="preserve">) e la </w:t>
      </w:r>
      <w:r w:rsidRPr="002117D2">
        <w:rPr>
          <w:rStyle w:val="Nessuno"/>
          <w:rFonts w:cs="Times New Roman"/>
          <w:b/>
          <w:bCs/>
        </w:rPr>
        <w:t>visione binoculare inefficiente</w:t>
      </w:r>
      <w:r w:rsidRPr="002117D2">
        <w:rPr>
          <w:rStyle w:val="Nessuno"/>
          <w:rFonts w:cs="Times New Roman"/>
        </w:rPr>
        <w:t>. Disturbi che possono comparire, non solo per p</w:t>
      </w:r>
      <w:r w:rsidRPr="002117D2">
        <w:rPr>
          <w:rStyle w:val="Nessuno"/>
          <w:rFonts w:cs="Times New Roman"/>
        </w:rPr>
        <w:t>a</w:t>
      </w:r>
      <w:r w:rsidRPr="002117D2">
        <w:rPr>
          <w:rStyle w:val="Nessuno"/>
          <w:rFonts w:cs="Times New Roman"/>
        </w:rPr>
        <w:t>tologie oculari, ma anche a seguito di malattie neur</w:t>
      </w:r>
      <w:r w:rsidRPr="002117D2">
        <w:rPr>
          <w:rStyle w:val="Nessuno"/>
          <w:rFonts w:cs="Times New Roman"/>
        </w:rPr>
        <w:t xml:space="preserve">ologiche come lo </w:t>
      </w:r>
      <w:proofErr w:type="spellStart"/>
      <w:r w:rsidRPr="002117D2">
        <w:rPr>
          <w:rStyle w:val="Nessuno"/>
          <w:rFonts w:cs="Times New Roman"/>
          <w:i/>
          <w:iCs/>
        </w:rPr>
        <w:t>stroke</w:t>
      </w:r>
      <w:proofErr w:type="spellEnd"/>
      <w:r w:rsidRPr="002117D2">
        <w:rPr>
          <w:rStyle w:val="Nessuno"/>
          <w:rFonts w:cs="Times New Roman"/>
        </w:rPr>
        <w:t xml:space="preserve"> (ictus), </w:t>
      </w:r>
      <w:r w:rsidRPr="002117D2">
        <w:rPr>
          <w:rStyle w:val="Nessuno"/>
          <w:rFonts w:cs="Times New Roman"/>
          <w:i/>
          <w:iCs/>
        </w:rPr>
        <w:t>malattie infettive</w:t>
      </w:r>
      <w:r w:rsidRPr="002117D2">
        <w:rPr>
          <w:rStyle w:val="Nessuno"/>
          <w:rFonts w:cs="Times New Roman"/>
        </w:rPr>
        <w:t xml:space="preserve">, </w:t>
      </w:r>
      <w:r w:rsidRPr="002117D2">
        <w:rPr>
          <w:rStyle w:val="Nessuno"/>
          <w:rFonts w:cs="Times New Roman"/>
          <w:i/>
          <w:iCs/>
        </w:rPr>
        <w:t>di</w:t>
      </w:r>
      <w:r w:rsidRPr="002117D2">
        <w:rPr>
          <w:rStyle w:val="Nessuno"/>
          <w:rFonts w:cs="Times New Roman"/>
          <w:i/>
          <w:iCs/>
        </w:rPr>
        <w:t>a</w:t>
      </w:r>
      <w:r w:rsidRPr="002117D2">
        <w:rPr>
          <w:rStyle w:val="Nessuno"/>
          <w:rFonts w:cs="Times New Roman"/>
          <w:i/>
          <w:iCs/>
        </w:rPr>
        <w:t>bete</w:t>
      </w:r>
      <w:r w:rsidRPr="002117D2">
        <w:rPr>
          <w:rStyle w:val="Nessuno"/>
          <w:rFonts w:cs="Times New Roman"/>
        </w:rPr>
        <w:t>,</w:t>
      </w:r>
      <w:r w:rsidRPr="002117D2">
        <w:rPr>
          <w:rStyle w:val="Nessuno"/>
          <w:rFonts w:cs="Times New Roman"/>
          <w:i/>
          <w:iCs/>
        </w:rPr>
        <w:t xml:space="preserve"> traumi cranici</w:t>
      </w:r>
      <w:r w:rsidRPr="002117D2">
        <w:rPr>
          <w:rStyle w:val="Nessuno"/>
          <w:rFonts w:cs="Times New Roman"/>
        </w:rPr>
        <w:t xml:space="preserve">, </w:t>
      </w:r>
      <w:r w:rsidRPr="002117D2">
        <w:rPr>
          <w:rStyle w:val="Nessuno"/>
          <w:rFonts w:cs="Times New Roman"/>
          <w:i/>
          <w:iCs/>
        </w:rPr>
        <w:t>tumori</w:t>
      </w:r>
      <w:r w:rsidRPr="002117D2">
        <w:rPr>
          <w:rStyle w:val="Nessuno"/>
          <w:rFonts w:cs="Times New Roman"/>
        </w:rPr>
        <w:t xml:space="preserve">, </w:t>
      </w:r>
      <w:r w:rsidRPr="002117D2">
        <w:rPr>
          <w:rStyle w:val="Nessuno"/>
          <w:rFonts w:cs="Times New Roman"/>
          <w:i/>
          <w:iCs/>
        </w:rPr>
        <w:t>patologie neuro-degenerative</w:t>
      </w:r>
      <w:r w:rsidRPr="002117D2">
        <w:rPr>
          <w:rStyle w:val="Nessuno"/>
          <w:rFonts w:cs="Times New Roman"/>
        </w:rPr>
        <w:t xml:space="preserve">, </w:t>
      </w:r>
      <w:r w:rsidRPr="002117D2">
        <w:rPr>
          <w:rStyle w:val="Nessuno"/>
          <w:rFonts w:cs="Times New Roman"/>
          <w:i/>
          <w:iCs/>
        </w:rPr>
        <w:t xml:space="preserve">complicanze di interventi chirurgici </w:t>
      </w:r>
      <w:r w:rsidRPr="002117D2">
        <w:rPr>
          <w:rStyle w:val="Nessuno"/>
          <w:rFonts w:cs="Times New Roman"/>
        </w:rPr>
        <w:t>e/o nell'</w:t>
      </w:r>
      <w:r w:rsidRPr="002117D2">
        <w:rPr>
          <w:rStyle w:val="Nessuno"/>
          <w:rFonts w:cs="Times New Roman"/>
          <w:i/>
          <w:iCs/>
        </w:rPr>
        <w:t>ut</w:t>
      </w:r>
      <w:r w:rsidRPr="002117D2">
        <w:rPr>
          <w:rStyle w:val="Nessuno"/>
          <w:rFonts w:cs="Times New Roman"/>
          <w:i/>
          <w:iCs/>
        </w:rPr>
        <w:t>i</w:t>
      </w:r>
      <w:r w:rsidRPr="002117D2">
        <w:rPr>
          <w:rStyle w:val="Nessuno"/>
          <w:rFonts w:cs="Times New Roman"/>
          <w:i/>
          <w:iCs/>
        </w:rPr>
        <w:t>lizzo di farmaci</w:t>
      </w:r>
      <w:r w:rsidRPr="002117D2">
        <w:rPr>
          <w:rStyle w:val="Nessuno"/>
          <w:rFonts w:cs="Times New Roman"/>
        </w:rPr>
        <w:t>. Disturbi presenti anche nelle malattie rare.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  <w:b/>
          <w:bCs/>
        </w:rPr>
      </w:pPr>
      <w:r w:rsidRPr="002117D2">
        <w:rPr>
          <w:rStyle w:val="Nessuno"/>
          <w:rFonts w:cs="Times New Roman"/>
          <w:b/>
          <w:bCs/>
        </w:rPr>
        <w:t>La prevenzione visiva.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 xml:space="preserve">La </w:t>
      </w:r>
      <w:r w:rsidRPr="002117D2">
        <w:rPr>
          <w:rStyle w:val="Nessuno"/>
          <w:rFonts w:cs="Times New Roman"/>
          <w:b/>
          <w:bCs/>
        </w:rPr>
        <w:t>prevenzione visiva</w:t>
      </w:r>
      <w:r w:rsidRPr="002117D2">
        <w:rPr>
          <w:rStyle w:val="Nessuno"/>
          <w:rFonts w:cs="Times New Roman"/>
        </w:rPr>
        <w:t xml:space="preserve"> rappresenta la pietra angolare per molti </w:t>
      </w:r>
      <w:r w:rsidRPr="002117D2">
        <w:rPr>
          <w:rStyle w:val="Nessuno"/>
          <w:rFonts w:cs="Times New Roman"/>
          <w:b/>
          <w:bCs/>
        </w:rPr>
        <w:t>disturbi della visione</w:t>
      </w:r>
      <w:r w:rsidRPr="002117D2">
        <w:rPr>
          <w:rStyle w:val="Nessuno"/>
          <w:rFonts w:cs="Times New Roman"/>
        </w:rPr>
        <w:t xml:space="preserve">, sia per la salute del cittadino, come nei danni conseguenti a patologie invalidanti non riconosciute per tempo, ma anche come elemento di </w:t>
      </w:r>
      <w:proofErr w:type="spellStart"/>
      <w:r w:rsidRPr="002117D2">
        <w:rPr>
          <w:rStyle w:val="Nessuno"/>
          <w:rFonts w:cs="Times New Roman"/>
        </w:rPr>
        <w:t>efficientamento</w:t>
      </w:r>
      <w:proofErr w:type="spellEnd"/>
      <w:r w:rsidRPr="002117D2">
        <w:rPr>
          <w:rStyle w:val="Nessuno"/>
          <w:rFonts w:cs="Times New Roman"/>
        </w:rPr>
        <w:t xml:space="preserve"> delle risorse «Se </w:t>
      </w:r>
      <w:r w:rsidRPr="002117D2">
        <w:rPr>
          <w:rStyle w:val="Nessuno"/>
          <w:rFonts w:cs="Times New Roman"/>
        </w:rPr>
        <w:t>si puntasse a una diagnosi precoce, si potrebbero ridurre i te</w:t>
      </w:r>
      <w:r w:rsidRPr="002117D2">
        <w:rPr>
          <w:rStyle w:val="Nessuno"/>
          <w:rFonts w:cs="Times New Roman"/>
        </w:rPr>
        <w:t>m</w:t>
      </w:r>
      <w:r w:rsidRPr="002117D2">
        <w:rPr>
          <w:rStyle w:val="Nessuno"/>
          <w:rFonts w:cs="Times New Roman"/>
        </w:rPr>
        <w:t>pi per attivare i processi di cura e riabilitazione. Infatti con la prevenzione si intercetterebbero molti d</w:t>
      </w:r>
      <w:r w:rsidRPr="002117D2">
        <w:rPr>
          <w:rStyle w:val="Nessuno"/>
          <w:rFonts w:cs="Times New Roman"/>
        </w:rPr>
        <w:t>i</w:t>
      </w:r>
      <w:r w:rsidRPr="002117D2">
        <w:rPr>
          <w:rStyle w:val="Nessuno"/>
          <w:rFonts w:cs="Times New Roman"/>
        </w:rPr>
        <w:t>sturbi a carico della visione, permettendo a molte persone, in particolare nell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 xml:space="preserve">età </w:t>
      </w:r>
      <w:r w:rsidRPr="002117D2">
        <w:rPr>
          <w:rStyle w:val="Nessuno"/>
          <w:rFonts w:cs="Times New Roman"/>
        </w:rPr>
        <w:t>evolutiva, di arrivare pr</w:t>
      </w:r>
      <w:r w:rsidRPr="002117D2">
        <w:rPr>
          <w:rStyle w:val="Nessuno"/>
          <w:rFonts w:cs="Times New Roman"/>
        </w:rPr>
        <w:t>i</w:t>
      </w:r>
      <w:r w:rsidRPr="002117D2">
        <w:rPr>
          <w:rStyle w:val="Nessuno"/>
          <w:rFonts w:cs="Times New Roman"/>
        </w:rPr>
        <w:t>ma a di</w:t>
      </w:r>
      <w:r w:rsidRPr="002117D2">
        <w:rPr>
          <w:rStyle w:val="Nessuno"/>
          <w:rFonts w:cs="Times New Roman"/>
        </w:rPr>
        <w:t>a</w:t>
      </w:r>
      <w:r w:rsidRPr="002117D2">
        <w:rPr>
          <w:rStyle w:val="Nessuno"/>
          <w:rFonts w:cs="Times New Roman"/>
        </w:rPr>
        <w:t xml:space="preserve">gnosi e a recuperare la funzione della visione per quanto possibile, il prima possibile. Purtroppo a oggi nel nostro paese assistiamo a una disomogenea applicabilità dei programmi di </w:t>
      </w:r>
      <w:r w:rsidRPr="002117D2">
        <w:rPr>
          <w:rStyle w:val="Nessuno"/>
          <w:rFonts w:cs="Times New Roman"/>
          <w:i/>
          <w:iCs/>
        </w:rPr>
        <w:t>screening ortottici</w:t>
      </w:r>
      <w:r w:rsidRPr="002117D2">
        <w:rPr>
          <w:rStyle w:val="Nessuno"/>
          <w:rFonts w:cs="Times New Roman"/>
        </w:rPr>
        <w:t>» è il comme</w:t>
      </w:r>
      <w:r w:rsidRPr="002117D2">
        <w:rPr>
          <w:rStyle w:val="Nessuno"/>
          <w:rFonts w:cs="Times New Roman"/>
        </w:rPr>
        <w:t>n</w:t>
      </w:r>
      <w:r w:rsidRPr="002117D2">
        <w:rPr>
          <w:rStyle w:val="Nessuno"/>
          <w:rFonts w:cs="Times New Roman"/>
        </w:rPr>
        <w:t xml:space="preserve">to di </w:t>
      </w:r>
      <w:r w:rsidRPr="002117D2">
        <w:rPr>
          <w:rStyle w:val="Nessuno"/>
          <w:rFonts w:cs="Times New Roman"/>
          <w:b/>
          <w:bCs/>
        </w:rPr>
        <w:t>L</w:t>
      </w:r>
      <w:r w:rsidRPr="002117D2">
        <w:rPr>
          <w:rStyle w:val="Nessuno"/>
          <w:rFonts w:cs="Times New Roman"/>
          <w:b/>
          <w:bCs/>
        </w:rPr>
        <w:t>ucia</w:t>
      </w:r>
      <w:r w:rsidRPr="002117D2">
        <w:rPr>
          <w:rStyle w:val="Nessuno"/>
          <w:rFonts w:cs="Times New Roman"/>
        </w:rPr>
        <w:t xml:space="preserve"> </w:t>
      </w:r>
      <w:r w:rsidRPr="002117D2">
        <w:rPr>
          <w:rStyle w:val="Nessuno"/>
          <w:rFonts w:cs="Times New Roman"/>
          <w:b/>
          <w:bCs/>
        </w:rPr>
        <w:t>Intruglio</w:t>
      </w:r>
      <w:r w:rsidRPr="002117D2">
        <w:rPr>
          <w:rStyle w:val="Nessuno"/>
          <w:rFonts w:cs="Times New Roman"/>
        </w:rPr>
        <w:t xml:space="preserve">, </w:t>
      </w:r>
      <w:r w:rsidRPr="002117D2">
        <w:rPr>
          <w:rStyle w:val="Nessuno"/>
          <w:rFonts w:cs="Times New Roman"/>
          <w:b/>
          <w:bCs/>
        </w:rPr>
        <w:t>Presidente della Commissione di albo nazionale degli Ortottisti</w:t>
      </w:r>
      <w:r w:rsidRPr="002117D2">
        <w:rPr>
          <w:rStyle w:val="Nessuno"/>
          <w:rFonts w:cs="Times New Roman"/>
        </w:rPr>
        <w:t>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Gli screening dell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ambliopia (occhio pigro) in età prescolare e scolare compet</w:t>
      </w:r>
      <w:r w:rsidRPr="002117D2">
        <w:rPr>
          <w:rStyle w:val="Nessuno"/>
          <w:rFonts w:cs="Times New Roman"/>
          <w:u w:color="FF0000"/>
        </w:rPr>
        <w:t>ono</w:t>
      </w:r>
      <w:r w:rsidRPr="002117D2">
        <w:rPr>
          <w:rStyle w:val="Nessuno"/>
          <w:rFonts w:cs="Times New Roman"/>
        </w:rPr>
        <w:t xml:space="preserve"> agli Ortottisti, tuttavia v</w:t>
      </w:r>
      <w:r w:rsidRPr="002117D2">
        <w:rPr>
          <w:rStyle w:val="Nessuno"/>
          <w:rFonts w:cs="Times New Roman"/>
          <w:u w:color="FF0000"/>
        </w:rPr>
        <w:t>engono</w:t>
      </w:r>
      <w:r w:rsidRPr="002117D2">
        <w:rPr>
          <w:rStyle w:val="Nessuno"/>
          <w:rFonts w:cs="Times New Roman"/>
        </w:rPr>
        <w:t xml:space="preserve"> effettuati in modo uniforme solo nelle provincie di Bolzano, Ragusa e Trento, nel resto del territ</w:t>
      </w:r>
      <w:r w:rsidRPr="002117D2">
        <w:rPr>
          <w:rStyle w:val="Nessuno"/>
          <w:rFonts w:cs="Times New Roman"/>
        </w:rPr>
        <w:t>o</w:t>
      </w:r>
      <w:r w:rsidRPr="002117D2">
        <w:rPr>
          <w:rStyle w:val="Nessuno"/>
          <w:rFonts w:cs="Times New Roman"/>
        </w:rPr>
        <w:t>rio italiano su iniziativa lodevole di singole aziende territoriali. </w:t>
      </w: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Prevenzione a due velocità, dunque, che conferma, inevitabilmente, quanto sia difficil</w:t>
      </w:r>
      <w:r w:rsidRPr="002117D2">
        <w:rPr>
          <w:rStyle w:val="Nessuno"/>
          <w:rFonts w:cs="Times New Roman"/>
        </w:rPr>
        <w:t>e avere le stesse cure in tutte le regioni. 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 xml:space="preserve">Un recente studio del </w:t>
      </w:r>
      <w:r w:rsidRPr="002117D2">
        <w:rPr>
          <w:rStyle w:val="Nessuno"/>
          <w:rFonts w:cs="Times New Roman"/>
          <w:lang w:val="ar-SA"/>
        </w:rPr>
        <w:t>“</w:t>
      </w:r>
      <w:r w:rsidRPr="002117D2">
        <w:rPr>
          <w:rStyle w:val="Nessuno"/>
          <w:rFonts w:cs="Times New Roman"/>
          <w:lang w:val="en-US"/>
        </w:rPr>
        <w:t>The European House-</w:t>
      </w:r>
      <w:proofErr w:type="spellStart"/>
      <w:r w:rsidRPr="002117D2">
        <w:rPr>
          <w:rStyle w:val="Nessuno"/>
          <w:rFonts w:cs="Times New Roman"/>
          <w:lang w:val="en-US"/>
        </w:rPr>
        <w:t>Ambrosetti</w:t>
      </w:r>
      <w:proofErr w:type="spellEnd"/>
      <w:r w:rsidRPr="002117D2">
        <w:rPr>
          <w:rStyle w:val="Nessuno"/>
          <w:rFonts w:cs="Times New Roman"/>
        </w:rPr>
        <w:t>” stima che investire 1 euro in prevenzione può fru</w:t>
      </w:r>
      <w:r w:rsidRPr="002117D2">
        <w:rPr>
          <w:rStyle w:val="Nessuno"/>
          <w:rFonts w:cs="Times New Roman"/>
        </w:rPr>
        <w:t>t</w:t>
      </w:r>
      <w:r w:rsidRPr="002117D2">
        <w:rPr>
          <w:rStyle w:val="Nessuno"/>
          <w:rFonts w:cs="Times New Roman"/>
        </w:rPr>
        <w:t>tarne almeno 3 nell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arco di un decennio. 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Italia spende appena lo 0,5% della spesa sanitaria compless</w:t>
      </w:r>
      <w:r w:rsidRPr="002117D2">
        <w:rPr>
          <w:rStyle w:val="Nessuno"/>
          <w:rFonts w:cs="Times New Roman"/>
        </w:rPr>
        <w:t>i</w:t>
      </w:r>
      <w:r w:rsidRPr="002117D2">
        <w:rPr>
          <w:rStyle w:val="Nessuno"/>
          <w:rFonts w:cs="Times New Roman"/>
        </w:rPr>
        <w:t>va,</w:t>
      </w:r>
      <w:r w:rsidRPr="002117D2">
        <w:rPr>
          <w:rStyle w:val="Nessuno"/>
          <w:rFonts w:cs="Times New Roman"/>
        </w:rPr>
        <w:t xml:space="preserve"> contro una media Ue del 2,9%.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«La nostra professione si occupa di fare prevenzione a tutte le età, in quella neonatale (e non solo con il r</w:t>
      </w:r>
      <w:r w:rsidRPr="002117D2">
        <w:rPr>
          <w:rStyle w:val="Nessuno"/>
          <w:rFonts w:cs="Times New Roman"/>
        </w:rPr>
        <w:t>i</w:t>
      </w:r>
      <w:r w:rsidRPr="002117D2">
        <w:rPr>
          <w:rStyle w:val="Nessuno"/>
          <w:rFonts w:cs="Times New Roman"/>
        </w:rPr>
        <w:t>flesso rosso), prescolare per ambliopia, strabismi, difetti rifrattivi, a tutte le età nei controlli dell'</w:t>
      </w:r>
      <w:r w:rsidRPr="002117D2">
        <w:rPr>
          <w:rStyle w:val="Nessuno"/>
          <w:rFonts w:cs="Times New Roman"/>
        </w:rPr>
        <w:t xml:space="preserve">efficienza della visione binoculare, per l'uso di qualsiasi dispositivo, dallo </w:t>
      </w:r>
      <w:proofErr w:type="spellStart"/>
      <w:r w:rsidRPr="002117D2">
        <w:rPr>
          <w:rStyle w:val="Nessuno"/>
          <w:rFonts w:cs="Times New Roman"/>
        </w:rPr>
        <w:t>smartphone</w:t>
      </w:r>
      <w:proofErr w:type="spellEnd"/>
      <w:r w:rsidRPr="002117D2">
        <w:rPr>
          <w:rStyle w:val="Nessuno"/>
          <w:rFonts w:cs="Times New Roman"/>
        </w:rPr>
        <w:t xml:space="preserve"> alle realtà </w:t>
      </w:r>
      <w:proofErr w:type="spellStart"/>
      <w:r w:rsidRPr="002117D2">
        <w:rPr>
          <w:rStyle w:val="Nessuno"/>
          <w:rFonts w:cs="Times New Roman"/>
        </w:rPr>
        <w:t>immersive</w:t>
      </w:r>
      <w:proofErr w:type="spellEnd"/>
      <w:r w:rsidRPr="002117D2">
        <w:rPr>
          <w:rStyle w:val="Nessuno"/>
          <w:rFonts w:cs="Times New Roman"/>
        </w:rPr>
        <w:t>. </w:t>
      </w: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L'utilizzo di tecnologie, incrementato con la pandemia, necessita di una buona ed efficiente visione binoc</w:t>
      </w:r>
      <w:r w:rsidRPr="002117D2">
        <w:rPr>
          <w:rStyle w:val="Nessuno"/>
          <w:rFonts w:cs="Times New Roman"/>
        </w:rPr>
        <w:t>u</w:t>
      </w:r>
      <w:r w:rsidRPr="002117D2">
        <w:rPr>
          <w:rStyle w:val="Nessuno"/>
          <w:rFonts w:cs="Times New Roman"/>
        </w:rPr>
        <w:t xml:space="preserve">lare e per questo che studiamo con </w:t>
      </w:r>
      <w:r w:rsidRPr="002117D2">
        <w:rPr>
          <w:rStyle w:val="Nessuno"/>
          <w:rFonts w:cs="Times New Roman"/>
        </w:rPr>
        <w:t>attenzione lo stato dell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 xml:space="preserve">accomodazione, delle vergenze, delle </w:t>
      </w:r>
      <w:proofErr w:type="spellStart"/>
      <w:r w:rsidRPr="002117D2">
        <w:rPr>
          <w:rStyle w:val="Nessuno"/>
          <w:rFonts w:cs="Times New Roman"/>
        </w:rPr>
        <w:t>forie</w:t>
      </w:r>
      <w:proofErr w:type="spellEnd"/>
      <w:r w:rsidRPr="002117D2">
        <w:rPr>
          <w:rStyle w:val="Nessuno"/>
          <w:rFonts w:cs="Times New Roman"/>
        </w:rPr>
        <w:t xml:space="preserve"> e della rifrazione» sottolinea la Presidente</w:t>
      </w:r>
      <w:r w:rsidRPr="002117D2">
        <w:rPr>
          <w:rStyle w:val="Nessuno"/>
          <w:rFonts w:cs="Times New Roman"/>
          <w:b/>
          <w:bCs/>
        </w:rPr>
        <w:t xml:space="preserve"> Intruglio</w:t>
      </w:r>
      <w:r w:rsidRPr="002117D2">
        <w:rPr>
          <w:rStyle w:val="Nessuno"/>
          <w:rFonts w:cs="Times New Roman"/>
        </w:rPr>
        <w:t>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A"/>
          <w:rFonts w:cs="Times New Roman"/>
        </w:rPr>
      </w:pPr>
      <w:r w:rsidRPr="002117D2">
        <w:rPr>
          <w:rStyle w:val="Nessuno"/>
          <w:rFonts w:cs="Times New Roman"/>
        </w:rPr>
        <w:t>Screening ortottici sono utili anche in età adulta e in quella senile, al fine di aiutare l’assistito nella p</w:t>
      </w:r>
      <w:r w:rsidRPr="002117D2">
        <w:rPr>
          <w:rStyle w:val="NessunoA"/>
          <w:rFonts w:cs="Times New Roman"/>
        </w:rPr>
        <w:t>reve</w:t>
      </w:r>
      <w:r w:rsidRPr="002117D2">
        <w:rPr>
          <w:rStyle w:val="NessunoA"/>
          <w:rFonts w:cs="Times New Roman"/>
        </w:rPr>
        <w:t>n</w:t>
      </w:r>
      <w:r w:rsidRPr="002117D2">
        <w:rPr>
          <w:rStyle w:val="NessunoA"/>
          <w:rFonts w:cs="Times New Roman"/>
        </w:rPr>
        <w:t>zione dei disturb</w:t>
      </w:r>
      <w:r w:rsidRPr="002117D2">
        <w:rPr>
          <w:rStyle w:val="NessunoA"/>
          <w:rFonts w:cs="Times New Roman"/>
        </w:rPr>
        <w:t xml:space="preserve">i nella retinopatia diabetica e nella </w:t>
      </w:r>
      <w:proofErr w:type="spellStart"/>
      <w:r w:rsidRPr="002117D2">
        <w:rPr>
          <w:rStyle w:val="NessunoA"/>
          <w:rFonts w:cs="Times New Roman"/>
        </w:rPr>
        <w:t>maculopatia</w:t>
      </w:r>
      <w:proofErr w:type="spellEnd"/>
      <w:r w:rsidRPr="002117D2">
        <w:rPr>
          <w:rStyle w:val="NessunoA"/>
          <w:rFonts w:cs="Times New Roman"/>
        </w:rPr>
        <w:t xml:space="preserve">, </w:t>
      </w:r>
      <w:r w:rsidRPr="002117D2">
        <w:rPr>
          <w:rStyle w:val="NessunoA"/>
          <w:rFonts w:cs="Times New Roman"/>
        </w:rPr>
        <w:t>nell’</w:t>
      </w:r>
      <w:r w:rsidRPr="002117D2">
        <w:rPr>
          <w:rStyle w:val="NessunoA"/>
          <w:rFonts w:cs="Times New Roman"/>
        </w:rPr>
        <w:t>informazione circa le insidie del gla</w:t>
      </w:r>
      <w:r w:rsidRPr="002117D2">
        <w:rPr>
          <w:rStyle w:val="NessunoA"/>
          <w:rFonts w:cs="Times New Roman"/>
        </w:rPr>
        <w:t>u</w:t>
      </w:r>
      <w:r w:rsidRPr="002117D2">
        <w:rPr>
          <w:rStyle w:val="NessunoA"/>
          <w:rFonts w:cs="Times New Roman"/>
        </w:rPr>
        <w:t xml:space="preserve">coma (ladro silenzioso della vista), </w:t>
      </w:r>
      <w:r w:rsidRPr="002117D2">
        <w:rPr>
          <w:rStyle w:val="NessunoA"/>
          <w:rFonts w:cs="Times New Roman"/>
        </w:rPr>
        <w:t xml:space="preserve">nella </w:t>
      </w:r>
      <w:r w:rsidRPr="002117D2">
        <w:rPr>
          <w:rStyle w:val="NessunoA"/>
          <w:rFonts w:cs="Times New Roman"/>
        </w:rPr>
        <w:t>prevenzione del rischio di cadute (per esempio, nei soggetti con morbo di Parkinson osservati a un anno dalla diagnosi,</w:t>
      </w:r>
      <w:r w:rsidRPr="002117D2">
        <w:rPr>
          <w:rStyle w:val="NessunoA"/>
          <w:rFonts w:cs="Times New Roman"/>
        </w:rPr>
        <w:t xml:space="preserve"> le cadute sono dovute nell'oltre 80% dei casi a </w:t>
      </w:r>
      <w:proofErr w:type="spellStart"/>
      <w:r w:rsidRPr="002117D2">
        <w:rPr>
          <w:rStyle w:val="NessunoA"/>
          <w:rFonts w:cs="Times New Roman"/>
        </w:rPr>
        <w:t>ipov</w:t>
      </w:r>
      <w:r w:rsidRPr="002117D2">
        <w:rPr>
          <w:rStyle w:val="NessunoA"/>
          <w:rFonts w:cs="Times New Roman"/>
        </w:rPr>
        <w:t>i</w:t>
      </w:r>
      <w:r w:rsidRPr="002117D2">
        <w:rPr>
          <w:rStyle w:val="NessunoA"/>
          <w:rFonts w:cs="Times New Roman"/>
        </w:rPr>
        <w:t>sione</w:t>
      </w:r>
      <w:proofErr w:type="spellEnd"/>
      <w:r w:rsidRPr="002117D2">
        <w:rPr>
          <w:rStyle w:val="NessunoA"/>
          <w:rFonts w:cs="Times New Roman"/>
        </w:rPr>
        <w:t xml:space="preserve"> non diagnosticata, ma anche nei pazienti sopravvissuti a ictus nel 92% dei casi hanno deficit della m</w:t>
      </w:r>
      <w:r w:rsidRPr="002117D2">
        <w:rPr>
          <w:rStyle w:val="NessunoA"/>
          <w:rFonts w:cs="Times New Roman"/>
        </w:rPr>
        <w:t>o</w:t>
      </w:r>
      <w:r w:rsidRPr="002117D2">
        <w:rPr>
          <w:rStyle w:val="NessunoA"/>
          <w:rFonts w:cs="Times New Roman"/>
        </w:rPr>
        <w:t>tilità oculare o del campo visivo).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  <w:b/>
          <w:bCs/>
        </w:rPr>
      </w:pPr>
      <w:r w:rsidRPr="002117D2">
        <w:rPr>
          <w:rStyle w:val="Nessuno"/>
          <w:rFonts w:cs="Times New Roman"/>
          <w:b/>
          <w:bCs/>
        </w:rPr>
        <w:t>Riabilitazione visiva.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 xml:space="preserve">Ortottista è anche sinonimo di </w:t>
      </w:r>
      <w:proofErr w:type="spellStart"/>
      <w:r w:rsidRPr="002117D2">
        <w:rPr>
          <w:rStyle w:val="Nessuno"/>
          <w:rFonts w:cs="Times New Roman"/>
        </w:rPr>
        <w:t>r</w:t>
      </w:r>
      <w:r w:rsidRPr="002117D2">
        <w:rPr>
          <w:rStyle w:val="Nessuno"/>
          <w:rFonts w:cs="Times New Roman"/>
        </w:rPr>
        <w:t>iabilitatore</w:t>
      </w:r>
      <w:proofErr w:type="spellEnd"/>
      <w:r w:rsidRPr="002117D2">
        <w:rPr>
          <w:rStyle w:val="Nessuno"/>
          <w:rFonts w:cs="Times New Roman"/>
        </w:rPr>
        <w:t xml:space="preserve"> visivo. La riabilitazione visiva come terapia ortottica, è un ca</w:t>
      </w:r>
      <w:r w:rsidRPr="002117D2">
        <w:rPr>
          <w:rStyle w:val="Nessuno"/>
          <w:rFonts w:cs="Times New Roman"/>
        </w:rPr>
        <w:t>m</w:t>
      </w:r>
      <w:r w:rsidRPr="002117D2">
        <w:rPr>
          <w:rStyle w:val="Nessuno"/>
          <w:rFonts w:cs="Times New Roman"/>
        </w:rPr>
        <w:t>po della riabilitazione che si occupa di migliorare le abilità visive e la funzione del sistema visivo. È partic</w:t>
      </w:r>
      <w:r w:rsidRPr="002117D2">
        <w:rPr>
          <w:rStyle w:val="Nessuno"/>
          <w:rFonts w:cs="Times New Roman"/>
        </w:rPr>
        <w:t>o</w:t>
      </w:r>
      <w:r w:rsidRPr="002117D2">
        <w:rPr>
          <w:rStyle w:val="Nessuno"/>
          <w:rFonts w:cs="Times New Roman"/>
        </w:rPr>
        <w:t>larmente utile per le persone che hanno problemi visivi come ambl</w:t>
      </w:r>
      <w:r w:rsidRPr="002117D2">
        <w:rPr>
          <w:rStyle w:val="Nessuno"/>
          <w:rFonts w:cs="Times New Roman"/>
        </w:rPr>
        <w:t>iopia, strabismo, disturbi della perc</w:t>
      </w:r>
      <w:r w:rsidRPr="002117D2">
        <w:rPr>
          <w:rStyle w:val="Nessuno"/>
          <w:rFonts w:cs="Times New Roman"/>
        </w:rPr>
        <w:t>e</w:t>
      </w:r>
      <w:r w:rsidRPr="002117D2">
        <w:rPr>
          <w:rStyle w:val="Nessuno"/>
          <w:rFonts w:cs="Times New Roman"/>
        </w:rPr>
        <w:t>zione visiva o difficoltà nell'integrazione delle informazioni visive.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 xml:space="preserve">Una </w:t>
      </w:r>
      <w:proofErr w:type="spellStart"/>
      <w:r w:rsidRPr="002117D2">
        <w:rPr>
          <w:rStyle w:val="Nessuno"/>
          <w:rFonts w:cs="Times New Roman"/>
          <w:b/>
          <w:bCs/>
        </w:rPr>
        <w:t>ipovisione</w:t>
      </w:r>
      <w:proofErr w:type="spellEnd"/>
      <w:r w:rsidRPr="002117D2">
        <w:rPr>
          <w:rStyle w:val="Nessuno"/>
          <w:rFonts w:cs="Times New Roman"/>
        </w:rPr>
        <w:t xml:space="preserve"> o un </w:t>
      </w:r>
      <w:r w:rsidRPr="002117D2">
        <w:rPr>
          <w:rStyle w:val="Nessuno"/>
          <w:rFonts w:cs="Times New Roman"/>
          <w:b/>
          <w:bCs/>
        </w:rPr>
        <w:t>difetto rifrattivo</w:t>
      </w:r>
      <w:r w:rsidRPr="002117D2">
        <w:rPr>
          <w:rStyle w:val="Nessuno"/>
          <w:rFonts w:cs="Times New Roman"/>
        </w:rPr>
        <w:t xml:space="preserve"> non riconosciuti possono essere causa di </w:t>
      </w:r>
      <w:r w:rsidRPr="002117D2">
        <w:rPr>
          <w:rStyle w:val="Nessuno"/>
          <w:rFonts w:cs="Times New Roman"/>
          <w:i/>
          <w:iCs/>
        </w:rPr>
        <w:t>cadute</w:t>
      </w:r>
      <w:r w:rsidRPr="002117D2">
        <w:rPr>
          <w:rStyle w:val="Nessuno"/>
          <w:rFonts w:cs="Times New Roman"/>
        </w:rPr>
        <w:t>. La letteratura scie</w:t>
      </w:r>
      <w:r w:rsidRPr="002117D2">
        <w:rPr>
          <w:rStyle w:val="Nessuno"/>
          <w:rFonts w:cs="Times New Roman"/>
        </w:rPr>
        <w:t>n</w:t>
      </w:r>
      <w:r w:rsidRPr="002117D2">
        <w:rPr>
          <w:rStyle w:val="Nessuno"/>
          <w:rFonts w:cs="Times New Roman"/>
        </w:rPr>
        <w:t>tifica ha da anni denunciato che il ma</w:t>
      </w:r>
      <w:r w:rsidRPr="002117D2">
        <w:rPr>
          <w:rStyle w:val="Nessuno"/>
          <w:rFonts w:cs="Times New Roman"/>
        </w:rPr>
        <w:t>ncato accertamento della condizione visiva, la mancata gestione e la mancata riabilitazione, sono causa di insuccesso della riabilitazione globale oltre che possibili gravi cons</w:t>
      </w:r>
      <w:r w:rsidRPr="002117D2">
        <w:rPr>
          <w:rStyle w:val="Nessuno"/>
          <w:rFonts w:cs="Times New Roman"/>
        </w:rPr>
        <w:t>e</w:t>
      </w:r>
      <w:r w:rsidRPr="002117D2">
        <w:rPr>
          <w:rStyle w:val="Nessuno"/>
          <w:rFonts w:cs="Times New Roman"/>
        </w:rPr>
        <w:t>guenze come 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aumentato rischio di cadute nell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anziano e la depressione.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L'</w:t>
      </w:r>
      <w:r w:rsidRPr="002117D2">
        <w:rPr>
          <w:rStyle w:val="Nessuno"/>
          <w:rFonts w:cs="Times New Roman"/>
        </w:rPr>
        <w:t xml:space="preserve">obiettivo principale della riabilitazione visiva negli </w:t>
      </w:r>
      <w:r w:rsidRPr="002117D2">
        <w:rPr>
          <w:rStyle w:val="Nessuno"/>
          <w:rFonts w:cs="Times New Roman"/>
          <w:b/>
          <w:bCs/>
        </w:rPr>
        <w:t>ipovedenti</w:t>
      </w:r>
      <w:r w:rsidRPr="002117D2">
        <w:rPr>
          <w:rStyle w:val="Nessuno"/>
          <w:rFonts w:cs="Times New Roman"/>
        </w:rPr>
        <w:t xml:space="preserve"> è quello di </w:t>
      </w:r>
      <w:r w:rsidRPr="002117D2">
        <w:rPr>
          <w:rStyle w:val="Nessuno"/>
          <w:rFonts w:cs="Times New Roman"/>
          <w:i/>
          <w:iCs/>
        </w:rPr>
        <w:t>ottimizzare il residuo di acuità visiva e capacità visive</w:t>
      </w:r>
      <w:r w:rsidRPr="002117D2">
        <w:rPr>
          <w:rStyle w:val="Nessuno"/>
          <w:rFonts w:cs="Times New Roman"/>
        </w:rPr>
        <w:t>, migliorando la qualità della vita e l'autonomia nelle attività quotidiane. Dovrebbe essere garantita a tutte le persone</w:t>
      </w:r>
      <w:r w:rsidRPr="002117D2">
        <w:rPr>
          <w:rStyle w:val="Nessuno"/>
          <w:rFonts w:cs="Times New Roman"/>
        </w:rPr>
        <w:t>, a maggior ragione nei confronti degli ultra 65enni in costante aumento tra la nostra popolazione.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 xml:space="preserve">«Effettuiamo tutti gli esami di oculistica, compresa la misurazione della vista (significato di optometria), fornendo indicazioni su ogni dispositivo atto </w:t>
      </w:r>
      <w:r w:rsidRPr="002117D2">
        <w:rPr>
          <w:rStyle w:val="Nessuno"/>
          <w:rFonts w:cs="Times New Roman"/>
        </w:rPr>
        <w:t>all'abilitazione, riabilitazione o compenso di natura protesica, morfo-estetica e funzionale del sistema visivo rispondendo altresì a nuovi bisogni di salute della popolazi</w:t>
      </w:r>
      <w:r w:rsidRPr="002117D2">
        <w:rPr>
          <w:rStyle w:val="Nessuno"/>
          <w:rFonts w:cs="Times New Roman"/>
        </w:rPr>
        <w:t>o</w:t>
      </w:r>
      <w:r w:rsidRPr="002117D2">
        <w:rPr>
          <w:rStyle w:val="Nessuno"/>
          <w:rFonts w:cs="Times New Roman"/>
        </w:rPr>
        <w:t>ne, e come tutte le professioni sanitarie anche gli Ortottisti si occupano di didat</w:t>
      </w:r>
      <w:r w:rsidRPr="002117D2">
        <w:rPr>
          <w:rStyle w:val="Nessuno"/>
          <w:rFonts w:cs="Times New Roman"/>
        </w:rPr>
        <w:t>tica, ricerca e manag</w:t>
      </w:r>
      <w:r w:rsidRPr="002117D2">
        <w:rPr>
          <w:rStyle w:val="Nessuno"/>
          <w:rFonts w:cs="Times New Roman"/>
        </w:rPr>
        <w:t>e</w:t>
      </w:r>
      <w:r w:rsidRPr="002117D2">
        <w:rPr>
          <w:rStyle w:val="Nessuno"/>
          <w:rFonts w:cs="Times New Roman"/>
        </w:rPr>
        <w:t xml:space="preserve">ment» aggiunge Lucia </w:t>
      </w:r>
      <w:r w:rsidRPr="002117D2">
        <w:rPr>
          <w:rStyle w:val="Nessuno"/>
          <w:rFonts w:cs="Times New Roman"/>
          <w:b/>
          <w:bCs/>
        </w:rPr>
        <w:t>Intruglio</w:t>
      </w:r>
      <w:r w:rsidRPr="002117D2">
        <w:rPr>
          <w:rStyle w:val="Nessuno"/>
          <w:rFonts w:cs="Times New Roman"/>
        </w:rPr>
        <w:t>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  <w:b/>
          <w:bCs/>
        </w:rPr>
      </w:pPr>
      <w:r w:rsidRPr="002117D2">
        <w:rPr>
          <w:rStyle w:val="Nessuno"/>
          <w:rFonts w:cs="Times New Roman"/>
          <w:b/>
          <w:bCs/>
        </w:rPr>
        <w:t>Come si diventa Ortottista? Bisogna essere iscritti a un albo?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Per diventare Ortottisti occorre iscriversi e frequentare il corso di laurea (a numero programmato) in O</w:t>
      </w:r>
      <w:r w:rsidRPr="002117D2">
        <w:rPr>
          <w:rStyle w:val="Nessuno"/>
          <w:rFonts w:cs="Times New Roman"/>
        </w:rPr>
        <w:t>r</w:t>
      </w:r>
      <w:r w:rsidRPr="002117D2">
        <w:rPr>
          <w:rStyle w:val="Nessuno"/>
          <w:rFonts w:cs="Times New Roman"/>
        </w:rPr>
        <w:t>tott</w:t>
      </w:r>
      <w:r w:rsidRPr="002117D2">
        <w:rPr>
          <w:rStyle w:val="Nessuno"/>
          <w:rFonts w:cs="Times New Roman"/>
        </w:rPr>
        <w:t>i</w:t>
      </w:r>
      <w:r w:rsidRPr="002117D2">
        <w:rPr>
          <w:rStyle w:val="Nessuno"/>
          <w:rFonts w:cs="Times New Roman"/>
        </w:rPr>
        <w:t>ca (L/SNT2 professioni sani</w:t>
      </w:r>
      <w:r w:rsidRPr="002117D2">
        <w:rPr>
          <w:rStyle w:val="Nessuno"/>
          <w:rFonts w:cs="Times New Roman"/>
        </w:rPr>
        <w:t>tarie della riabilitazione) presso le Facoltà di Medicina e chirurgia, seguita da una formazione clinica e l'ottenimento delle necessarie abilitazioni o licenze per esercitare la professi</w:t>
      </w:r>
      <w:r w:rsidRPr="002117D2">
        <w:rPr>
          <w:rStyle w:val="Nessuno"/>
          <w:rFonts w:cs="Times New Roman"/>
        </w:rPr>
        <w:t>o</w:t>
      </w:r>
      <w:r w:rsidRPr="002117D2">
        <w:rPr>
          <w:rStyle w:val="Nessuno"/>
          <w:rFonts w:cs="Times New Roman"/>
        </w:rPr>
        <w:t>ne. 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Ortottista per poter esercitare il proprio lavoro dovrà essere</w:t>
      </w:r>
      <w:r w:rsidRPr="002117D2">
        <w:rPr>
          <w:rStyle w:val="Nessuno"/>
          <w:rFonts w:cs="Times New Roman"/>
        </w:rPr>
        <w:t xml:space="preserve"> iscritto al proprio albo, che afferisce all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Ordine dei TSRM e PSTRP. 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  <w:b/>
          <w:bCs/>
        </w:rPr>
      </w:pPr>
      <w:r w:rsidRPr="002117D2">
        <w:rPr>
          <w:rStyle w:val="Nessuno"/>
          <w:rFonts w:cs="Times New Roman"/>
          <w:b/>
          <w:bCs/>
        </w:rPr>
        <w:t>Dove lavora l’Ortottista?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Gli Ortottisti svolgono il proprio servizio sia presso enti pubblici, che privati, sia alle dipendenze che in r</w:t>
      </w:r>
      <w:r w:rsidRPr="002117D2">
        <w:rPr>
          <w:rStyle w:val="Nessuno"/>
          <w:rFonts w:cs="Times New Roman"/>
        </w:rPr>
        <w:t>e</w:t>
      </w:r>
      <w:r w:rsidRPr="002117D2">
        <w:rPr>
          <w:rStyle w:val="Nessuno"/>
          <w:rFonts w:cs="Times New Roman"/>
        </w:rPr>
        <w:t>gime libero professionale: in Italia siamo po</w:t>
      </w:r>
      <w:r w:rsidRPr="002117D2">
        <w:rPr>
          <w:rStyle w:val="Nessuno"/>
          <w:rFonts w:cs="Times New Roman"/>
        </w:rPr>
        <w:t>co più di 3300, ma solo il 30% opera all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 xml:space="preserve">interno di strutture del SSN. È un dato che deve farci riflettere, se si considera la mole di </w:t>
      </w:r>
      <w:proofErr w:type="spellStart"/>
      <w:r w:rsidRPr="002117D2">
        <w:rPr>
          <w:rStyle w:val="Nessuno"/>
          <w:rFonts w:cs="Times New Roman"/>
        </w:rPr>
        <w:t>skills</w:t>
      </w:r>
      <w:proofErr w:type="spellEnd"/>
      <w:r w:rsidRPr="002117D2">
        <w:rPr>
          <w:rStyle w:val="Nessuno"/>
          <w:rFonts w:cs="Times New Roman"/>
        </w:rPr>
        <w:t xml:space="preserve"> e il bagaglio di esperienze che l</w:t>
      </w:r>
      <w:r w:rsidRPr="002117D2">
        <w:rPr>
          <w:rStyle w:val="Nessuno"/>
          <w:rFonts w:cs="Times New Roman"/>
        </w:rPr>
        <w:t>’</w:t>
      </w:r>
      <w:r w:rsidRPr="002117D2">
        <w:rPr>
          <w:rStyle w:val="Nessuno"/>
          <w:rFonts w:cs="Times New Roman"/>
        </w:rPr>
        <w:t>Ortottista matura nel corso del proprio percorso lavorativo. Numeri esigui che v</w:t>
      </w:r>
      <w:r w:rsidRPr="002117D2">
        <w:rPr>
          <w:rStyle w:val="Nessuno"/>
          <w:rFonts w:cs="Times New Roman"/>
        </w:rPr>
        <w:t xml:space="preserve">anno alimentati. 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«Il nostro auspicio è che tali competenze vengano messe a disposizione del Sistema sanitario nazionale al fine di attrarre parte di quel 70% di Ortottisti che operano nel privato.  Per la sanità del futuro ci aspetti</w:t>
      </w:r>
      <w:r w:rsidRPr="002117D2">
        <w:rPr>
          <w:rStyle w:val="Nessuno"/>
          <w:rFonts w:cs="Times New Roman"/>
        </w:rPr>
        <w:t>a</w:t>
      </w:r>
      <w:r w:rsidRPr="002117D2">
        <w:rPr>
          <w:rStyle w:val="Nessuno"/>
          <w:rFonts w:cs="Times New Roman"/>
        </w:rPr>
        <w:t>mo nuovi modelli org</w:t>
      </w:r>
      <w:r w:rsidRPr="002117D2">
        <w:rPr>
          <w:rStyle w:val="Nessuno"/>
          <w:rFonts w:cs="Times New Roman"/>
        </w:rPr>
        <w:t xml:space="preserve">anizzativi, pensati per la persona, a cui siano fornite risposte adeguate e tempestive per il </w:t>
      </w:r>
      <w:r w:rsidRPr="002117D2">
        <w:rPr>
          <w:rStyle w:val="Nessuno"/>
          <w:rFonts w:cs="Times New Roman"/>
        </w:rPr>
        <w:lastRenderedPageBreak/>
        <w:t>proprio bisogno di cura, in modo omogeneo lungo tutto lo stivale. Se prevenzione e riabilitazione v</w:t>
      </w:r>
      <w:r w:rsidRPr="002117D2">
        <w:rPr>
          <w:rStyle w:val="Nessuno"/>
          <w:rFonts w:cs="Times New Roman"/>
        </w:rPr>
        <w:t>i</w:t>
      </w:r>
      <w:r w:rsidRPr="002117D2">
        <w:rPr>
          <w:rStyle w:val="Nessuno"/>
          <w:rFonts w:cs="Times New Roman"/>
        </w:rPr>
        <w:t>siva fo</w:t>
      </w:r>
      <w:r w:rsidRPr="002117D2">
        <w:rPr>
          <w:rStyle w:val="Nessuno"/>
          <w:rFonts w:cs="Times New Roman"/>
        </w:rPr>
        <w:t>s</w:t>
      </w:r>
      <w:r w:rsidRPr="002117D2">
        <w:rPr>
          <w:rStyle w:val="Nessuno"/>
          <w:rFonts w:cs="Times New Roman"/>
        </w:rPr>
        <w:t>sero garantite s</w:t>
      </w:r>
      <w:r w:rsidRPr="002117D2">
        <w:rPr>
          <w:rStyle w:val="Nessuno"/>
          <w:rFonts w:cs="Times New Roman"/>
          <w:lang w:val="pt-PT"/>
        </w:rPr>
        <w:t>arem</w:t>
      </w:r>
      <w:proofErr w:type="spellStart"/>
      <w:r w:rsidRPr="002117D2">
        <w:rPr>
          <w:rStyle w:val="Nessuno"/>
          <w:rFonts w:cs="Times New Roman"/>
        </w:rPr>
        <w:t>mo</w:t>
      </w:r>
      <w:proofErr w:type="spellEnd"/>
      <w:r w:rsidRPr="002117D2">
        <w:rPr>
          <w:rStyle w:val="Nessuno"/>
          <w:rFonts w:cs="Times New Roman"/>
        </w:rPr>
        <w:t xml:space="preserve"> un paese civile, </w:t>
      </w:r>
      <w:proofErr w:type="spellStart"/>
      <w:r w:rsidRPr="002117D2">
        <w:rPr>
          <w:rStyle w:val="Nessuno"/>
          <w:rFonts w:cs="Times New Roman"/>
        </w:rPr>
        <w:t>perchè</w:t>
      </w:r>
      <w:proofErr w:type="spellEnd"/>
      <w:r w:rsidRPr="002117D2">
        <w:rPr>
          <w:rStyle w:val="Nessuno"/>
          <w:rFonts w:cs="Times New Roman"/>
        </w:rPr>
        <w:t xml:space="preserve"> il nost</w:t>
      </w:r>
      <w:r w:rsidRPr="002117D2">
        <w:rPr>
          <w:rStyle w:val="Nessuno"/>
          <w:rFonts w:cs="Times New Roman"/>
        </w:rPr>
        <w:t>ro è un sistema sanitario universalistico» co</w:t>
      </w:r>
      <w:r w:rsidRPr="002117D2">
        <w:rPr>
          <w:rStyle w:val="Nessuno"/>
          <w:rFonts w:cs="Times New Roman"/>
        </w:rPr>
        <w:t>n</w:t>
      </w:r>
      <w:r w:rsidRPr="002117D2">
        <w:rPr>
          <w:rStyle w:val="Nessuno"/>
          <w:rFonts w:cs="Times New Roman"/>
        </w:rPr>
        <w:t>clude la Presidente Intruglio.</w:t>
      </w: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2117D2" w:rsidP="002117D2">
      <w:pPr>
        <w:jc w:val="both"/>
        <w:rPr>
          <w:rStyle w:val="Nessuno"/>
          <w:rFonts w:eastAsia="Calibri" w:cs="Times New Roman"/>
          <w:b/>
          <w:bCs/>
        </w:rPr>
      </w:pPr>
      <w:r>
        <w:rPr>
          <w:rStyle w:val="Nessuno"/>
          <w:rFonts w:cs="Times New Roman"/>
          <w:b/>
          <w:bCs/>
        </w:rPr>
        <w:t>Materiali</w:t>
      </w:r>
      <w:bookmarkStart w:id="0" w:name="_GoBack"/>
      <w:bookmarkEnd w:id="0"/>
    </w:p>
    <w:p w:rsidR="000F7348" w:rsidRPr="002117D2" w:rsidRDefault="000F7348" w:rsidP="002117D2">
      <w:pPr>
        <w:jc w:val="both"/>
        <w:rPr>
          <w:rStyle w:val="Nessuno"/>
          <w:rFonts w:eastAsia="Calibri" w:cs="Times New Roman"/>
        </w:rPr>
      </w:pPr>
    </w:p>
    <w:p w:rsidR="000F7348" w:rsidRPr="002117D2" w:rsidRDefault="003551E4" w:rsidP="002117D2">
      <w:pPr>
        <w:jc w:val="both"/>
        <w:rPr>
          <w:rStyle w:val="Nessuno"/>
          <w:rFonts w:eastAsia="Calibri" w:cs="Times New Roman"/>
        </w:rPr>
      </w:pPr>
      <w:r w:rsidRPr="002117D2">
        <w:rPr>
          <w:rStyle w:val="Nessuno"/>
          <w:rFonts w:cs="Times New Roman"/>
        </w:rPr>
        <w:t>Guarda il filmato prodotto dalla Commissione di albo nazionale degli Ortottisti</w:t>
      </w:r>
    </w:p>
    <w:p w:rsidR="000F7348" w:rsidRPr="002117D2" w:rsidRDefault="003551E4" w:rsidP="002117D2">
      <w:pPr>
        <w:jc w:val="both"/>
        <w:rPr>
          <w:rFonts w:cs="Times New Roman"/>
        </w:rPr>
      </w:pPr>
      <w:r w:rsidRPr="002117D2">
        <w:rPr>
          <w:rStyle w:val="Nessuno"/>
          <w:rFonts w:cs="Times New Roman"/>
        </w:rPr>
        <w:t xml:space="preserve">L'Ortottista si prende cura della tua visione </w:t>
      </w:r>
      <w:hyperlink r:id="rId8">
        <w:r w:rsidRPr="002117D2">
          <w:rPr>
            <w:rStyle w:val="Hyperlink1"/>
            <w:rFonts w:ascii="Times New Roman" w:hAnsi="Times New Roman" w:cs="Times New Roman"/>
          </w:rPr>
          <w:t>https://www.youtube.com/watch?v=A63Qvf-SJ0k</w:t>
        </w:r>
      </w:hyperlink>
    </w:p>
    <w:p w:rsidR="000F7348" w:rsidRPr="002117D2" w:rsidRDefault="003551E4" w:rsidP="002117D2">
      <w:pPr>
        <w:jc w:val="both"/>
        <w:rPr>
          <w:rFonts w:cs="Times New Roman"/>
        </w:rPr>
      </w:pPr>
      <w:proofErr w:type="spellStart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>Documento</w:t>
      </w:r>
      <w:proofErr w:type="spellEnd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 xml:space="preserve"> di </w:t>
      </w:r>
      <w:proofErr w:type="spellStart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>posizionamento</w:t>
      </w:r>
      <w:proofErr w:type="spellEnd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 xml:space="preserve"> </w:t>
      </w:r>
      <w:proofErr w:type="spellStart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>della</w:t>
      </w:r>
      <w:proofErr w:type="spellEnd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 xml:space="preserve"> </w:t>
      </w:r>
      <w:proofErr w:type="spellStart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>professione</w:t>
      </w:r>
      <w:proofErr w:type="spellEnd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 xml:space="preserve"> di </w:t>
      </w:r>
      <w:proofErr w:type="spellStart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>Ortotti</w:t>
      </w:r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>sta</w:t>
      </w:r>
      <w:proofErr w:type="spellEnd"/>
      <w:r w:rsidRPr="002117D2">
        <w:rPr>
          <w:rStyle w:val="Hyperlink1"/>
          <w:rFonts w:ascii="Times New Roman" w:hAnsi="Times New Roman" w:cs="Times New Roman"/>
          <w:color w:val="auto"/>
          <w:u w:val="none"/>
        </w:rPr>
        <w:t xml:space="preserve"> </w:t>
      </w:r>
      <w:r w:rsidRPr="002117D2">
        <w:rPr>
          <w:rStyle w:val="Hyperlink1"/>
          <w:rFonts w:ascii="Times New Roman" w:hAnsi="Times New Roman" w:cs="Times New Roman"/>
        </w:rPr>
        <w:t>https://www.tsrm-pstrp.org/wp-content/uploads/2022/12/Documento-posizionamento-FNO-TSRM-e-PSTRP-Ortottista-assistente-di-oftalmologia.pdf</w:t>
      </w:r>
    </w:p>
    <w:p w:rsidR="000F7348" w:rsidRPr="002117D2" w:rsidRDefault="000F7348" w:rsidP="002117D2">
      <w:pPr>
        <w:widowControl w:val="0"/>
        <w:jc w:val="both"/>
        <w:rPr>
          <w:rStyle w:val="Nessuno"/>
          <w:rFonts w:eastAsia="Calibri" w:cs="Times New Roman"/>
          <w:highlight w:val="white"/>
        </w:rPr>
      </w:pPr>
    </w:p>
    <w:p w:rsidR="000F7348" w:rsidRPr="002117D2" w:rsidRDefault="003551E4" w:rsidP="002117D2">
      <w:pPr>
        <w:widowControl w:val="0"/>
        <w:jc w:val="both"/>
        <w:rPr>
          <w:rStyle w:val="Nessuno"/>
          <w:rFonts w:eastAsia="Calibri" w:cs="Times New Roman"/>
          <w:sz w:val="22"/>
          <w:szCs w:val="22"/>
        </w:rPr>
      </w:pPr>
      <w:r w:rsidRPr="002117D2">
        <w:rPr>
          <w:rStyle w:val="Nessuno"/>
          <w:rFonts w:cs="Times New Roman"/>
          <w:sz w:val="22"/>
          <w:szCs w:val="22"/>
        </w:rPr>
        <w:t>Roma, 30 maggio 2023</w:t>
      </w:r>
    </w:p>
    <w:p w:rsidR="000F7348" w:rsidRPr="002117D2" w:rsidRDefault="003551E4" w:rsidP="002117D2">
      <w:pPr>
        <w:pStyle w:val="DidefaultAA"/>
        <w:spacing w:before="0" w:line="240" w:lineRule="auto"/>
        <w:jc w:val="both"/>
        <w:rPr>
          <w:rStyle w:val="Nessuno"/>
          <w:rFonts w:ascii="Times New Roman" w:eastAsia="Calibri" w:hAnsi="Times New Roman" w:cs="Times New Roman"/>
        </w:rPr>
      </w:pPr>
      <w:r w:rsidRPr="002117D2">
        <w:rPr>
          <w:rStyle w:val="Nessuno"/>
          <w:rFonts w:ascii="Times New Roman" w:hAnsi="Times New Roman" w:cs="Times New Roman"/>
        </w:rPr>
        <w:t xml:space="preserve">__________________________________________________ </w:t>
      </w:r>
    </w:p>
    <w:p w:rsidR="000F7348" w:rsidRPr="002117D2" w:rsidRDefault="003551E4" w:rsidP="002117D2">
      <w:pPr>
        <w:pStyle w:val="DidefaultAA"/>
        <w:spacing w:before="0" w:line="240" w:lineRule="auto"/>
        <w:jc w:val="both"/>
        <w:rPr>
          <w:rStyle w:val="Nessuno"/>
          <w:rFonts w:ascii="Times New Roman" w:eastAsia="Calibri" w:hAnsi="Times New Roman" w:cs="Times New Roman"/>
        </w:rPr>
      </w:pPr>
      <w:r w:rsidRPr="002117D2">
        <w:rPr>
          <w:rStyle w:val="Nessuno"/>
          <w:rFonts w:ascii="Times New Roman" w:hAnsi="Times New Roman" w:cs="Times New Roman"/>
        </w:rPr>
        <w:t xml:space="preserve">Ufficio Stampa FNO TSRM e PSTRP - comunicazione@tsrm-pstrp.org </w:t>
      </w:r>
    </w:p>
    <w:p w:rsidR="000F7348" w:rsidRPr="002117D2" w:rsidRDefault="000F7348" w:rsidP="002117D2">
      <w:pPr>
        <w:pStyle w:val="DidefaultAA"/>
        <w:spacing w:before="0" w:line="240" w:lineRule="auto"/>
        <w:jc w:val="both"/>
        <w:rPr>
          <w:rStyle w:val="Nessuno"/>
          <w:rFonts w:ascii="Times New Roman" w:hAnsi="Times New Roman" w:cs="Times New Roman"/>
        </w:rPr>
      </w:pPr>
    </w:p>
    <w:sectPr w:rsidR="000F7348" w:rsidRPr="002117D2">
      <w:headerReference w:type="default" r:id="rId9"/>
      <w:footerReference w:type="default" r:id="rId10"/>
      <w:pgSz w:w="11906" w:h="16838"/>
      <w:pgMar w:top="777" w:right="720" w:bottom="777" w:left="720" w:header="720" w:footer="72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1E4" w:rsidRDefault="003551E4">
      <w:r>
        <w:separator/>
      </w:r>
    </w:p>
  </w:endnote>
  <w:endnote w:type="continuationSeparator" w:id="0">
    <w:p w:rsidR="003551E4" w:rsidRDefault="00355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348" w:rsidRDefault="000F7348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1E4" w:rsidRDefault="003551E4">
      <w:r>
        <w:separator/>
      </w:r>
    </w:p>
  </w:footnote>
  <w:footnote w:type="continuationSeparator" w:id="0">
    <w:p w:rsidR="003551E4" w:rsidRDefault="003551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348" w:rsidRDefault="003551E4">
    <w:pPr>
      <w:tabs>
        <w:tab w:val="right" w:pos="9020"/>
      </w:tabs>
      <w:jc w:val="center"/>
    </w:pPr>
    <w:r>
      <w:rPr>
        <w:noProof/>
        <w:lang w:eastAsia="it-IT"/>
      </w:rPr>
      <w:drawing>
        <wp:inline distT="0" distB="0" distL="0" distR="0">
          <wp:extent cx="2951480" cy="765175"/>
          <wp:effectExtent l="0" t="0" r="0" b="0"/>
          <wp:docPr id="1" name="officeArt object" descr="Immag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fficeArt object" descr="Immagin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951480" cy="765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F7348"/>
    <w:rsid w:val="000F7348"/>
    <w:rsid w:val="002117D2"/>
    <w:rsid w:val="0035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  <w:lang w:eastAsia="en-US" w:bidi="ar-SA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u w:val="single" w:color="FFFFFF"/>
    </w:rPr>
  </w:style>
  <w:style w:type="character" w:customStyle="1" w:styleId="NessunoA">
    <w:name w:val="Nessuno A"/>
    <w:qFormat/>
  </w:style>
  <w:style w:type="character" w:customStyle="1" w:styleId="Nessuno">
    <w:name w:val="Nessuno"/>
    <w:qFormat/>
  </w:style>
  <w:style w:type="character" w:customStyle="1" w:styleId="Hyperlink0">
    <w:name w:val="Hyperlink.0"/>
    <w:basedOn w:val="Nessuno"/>
    <w:qFormat/>
    <w:rPr>
      <w:rFonts w:ascii="Calibri" w:eastAsia="Calibri" w:hAnsi="Calibri" w:cs="Calibri"/>
      <w:outline w:val="0"/>
      <w:color w:val="094FD1"/>
      <w:u w:val="single" w:color="094FD1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1">
    <w:name w:val="Hyperlink.1"/>
    <w:basedOn w:val="Nessuno"/>
    <w:qFormat/>
    <w:rPr>
      <w:rFonts w:ascii="Calibri" w:eastAsia="Calibri" w:hAnsi="Calibri" w:cs="Calibri"/>
      <w:outline w:val="0"/>
      <w:color w:val="0068DA"/>
      <w:u w:val="single" w:color="0068DA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stLabel1">
    <w:name w:val="ListLabel 1"/>
    <w:qFormat/>
    <w:rPr>
      <w:rFonts w:ascii="Calibri" w:hAnsi="Calibri"/>
      <w:outline w:val="0"/>
      <w:color w:val="094FD1"/>
      <w:u w:val="single" w:color="094FD1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stLabel2">
    <w:name w:val="ListLabel 2"/>
    <w:qFormat/>
    <w:rPr>
      <w:rFonts w:ascii="Calibri" w:hAnsi="Calibri"/>
      <w:outline w:val="0"/>
      <w:color w:val="0068DA"/>
      <w:u w:val="single" w:color="0068DA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qFormat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qFormat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B">
    <w:name w:val="Di default B"/>
    <w:qFormat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AA">
    <w:name w:val="Di default A A"/>
    <w:qFormat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basedOn w:val="Normale"/>
  </w:style>
  <w:style w:type="paragraph" w:styleId="Pidipagina">
    <w:name w:val="foot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17D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117D2"/>
    <w:rPr>
      <w:rFonts w:ascii="Tahoma" w:hAnsi="Tahoma" w:cs="Tahoma"/>
      <w:color w:val="000000"/>
      <w:sz w:val="16"/>
      <w:szCs w:val="16"/>
      <w:u w:color="000000"/>
      <w:lang w:eastAsia="en-US" w:bidi="ar-SA"/>
      <w14:textOutline w14:w="12700" w14:cap="flat" w14:cmpd="sng" w14:algn="ctr">
        <w14:noFill/>
        <w14:prstDash w14:val="solid"/>
        <w14:miter w14:lim="400000"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  <w:lang w:eastAsia="en-US" w:bidi="ar-SA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u w:val="single" w:color="FFFFFF"/>
    </w:rPr>
  </w:style>
  <w:style w:type="character" w:customStyle="1" w:styleId="NessunoA">
    <w:name w:val="Nessuno A"/>
    <w:qFormat/>
  </w:style>
  <w:style w:type="character" w:customStyle="1" w:styleId="Nessuno">
    <w:name w:val="Nessuno"/>
    <w:qFormat/>
  </w:style>
  <w:style w:type="character" w:customStyle="1" w:styleId="Hyperlink0">
    <w:name w:val="Hyperlink.0"/>
    <w:basedOn w:val="Nessuno"/>
    <w:qFormat/>
    <w:rPr>
      <w:rFonts w:ascii="Calibri" w:eastAsia="Calibri" w:hAnsi="Calibri" w:cs="Calibri"/>
      <w:outline w:val="0"/>
      <w:color w:val="094FD1"/>
      <w:u w:val="single" w:color="094FD1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1">
    <w:name w:val="Hyperlink.1"/>
    <w:basedOn w:val="Nessuno"/>
    <w:qFormat/>
    <w:rPr>
      <w:rFonts w:ascii="Calibri" w:eastAsia="Calibri" w:hAnsi="Calibri" w:cs="Calibri"/>
      <w:outline w:val="0"/>
      <w:color w:val="0068DA"/>
      <w:u w:val="single" w:color="0068DA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stLabel1">
    <w:name w:val="ListLabel 1"/>
    <w:qFormat/>
    <w:rPr>
      <w:rFonts w:ascii="Calibri" w:hAnsi="Calibri"/>
      <w:outline w:val="0"/>
      <w:color w:val="094FD1"/>
      <w:u w:val="single" w:color="094FD1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stLabel2">
    <w:name w:val="ListLabel 2"/>
    <w:qFormat/>
    <w:rPr>
      <w:rFonts w:ascii="Calibri" w:hAnsi="Calibri"/>
      <w:outline w:val="0"/>
      <w:color w:val="0068DA"/>
      <w:u w:val="single" w:color="0068DA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qFormat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qFormat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B">
    <w:name w:val="Di default B"/>
    <w:qFormat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AA">
    <w:name w:val="Di default A A"/>
    <w:qFormat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basedOn w:val="Normale"/>
  </w:style>
  <w:style w:type="paragraph" w:styleId="Pidipagina">
    <w:name w:val="foot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17D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117D2"/>
    <w:rPr>
      <w:rFonts w:ascii="Tahoma" w:hAnsi="Tahoma" w:cs="Tahoma"/>
      <w:color w:val="000000"/>
      <w:sz w:val="16"/>
      <w:szCs w:val="16"/>
      <w:u w:color="000000"/>
      <w:lang w:eastAsia="en-US" w:bidi="ar-SA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63Qvf-SJ0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ternationalorthoptics.org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1177</Words>
  <Characters>6710</Characters>
  <Application>Microsoft Office Word</Application>
  <DocSecurity>0</DocSecurity>
  <Lines>55</Lines>
  <Paragraphs>15</Paragraphs>
  <ScaleCrop>false</ScaleCrop>
  <Company/>
  <LinksUpToDate>false</LinksUpToDate>
  <CharactersWithSpaces>7872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Lucia Intruglio</cp:lastModifiedBy>
  <cp:revision>3</cp:revision>
  <dcterms:created xsi:type="dcterms:W3CDTF">2023-05-30T18:51:00Z</dcterms:created>
  <dcterms:modified xsi:type="dcterms:W3CDTF">2023-05-30T18:54:00Z</dcterms:modified>
  <dc:language>it-IT</dc:language>
</cp:coreProperties>
</file>